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2B" w:rsidRPr="00FB532B" w:rsidRDefault="00FB532B" w:rsidP="00FB532B">
      <w:pPr>
        <w:shd w:val="clear" w:color="auto" w:fill="FFFFFF"/>
        <w:spacing w:after="300" w:line="240" w:lineRule="auto"/>
        <w:jc w:val="center"/>
        <w:outlineLvl w:val="0"/>
        <w:rPr>
          <w:rFonts w:ascii="UbuntuLight" w:eastAsia="Times New Roman" w:hAnsi="UbuntuLight" w:cs="Helvetica"/>
          <w:b/>
          <w:color w:val="FF0000"/>
          <w:kern w:val="36"/>
          <w:sz w:val="60"/>
          <w:szCs w:val="60"/>
          <w:lang w:eastAsia="ru-RU"/>
        </w:rPr>
      </w:pPr>
      <w:r w:rsidRPr="00FB532B">
        <w:rPr>
          <w:rFonts w:ascii="UbuntuLight" w:eastAsia="Times New Roman" w:hAnsi="UbuntuLight" w:cs="Helvetica"/>
          <w:b/>
          <w:color w:val="FF0000"/>
          <w:kern w:val="36"/>
          <w:sz w:val="60"/>
          <w:szCs w:val="60"/>
          <w:lang w:eastAsia="ru-RU"/>
        </w:rPr>
        <w:t>Правила перевозки детей по ПДД в машине в 2020 году.</w:t>
      </w:r>
    </w:p>
    <w:p w:rsidR="00FB532B" w:rsidRPr="00FB532B" w:rsidRDefault="00FB532B" w:rsidP="00FB53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</w:t>
      </w:r>
      <w:r w:rsidRPr="00FB53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drawing>
          <wp:inline distT="0" distB="0" distL="0" distR="0">
            <wp:extent cx="1960880" cy="1828340"/>
            <wp:effectExtent l="0" t="0" r="1270" b="635"/>
            <wp:docPr id="2" name="Рисунок 2" descr="https://ped-kopilka.ru/upload/blogs2/2020/5/35440_2325ce4cdfe10c8e9803e597037705e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0/5/35440_2325ce4cdfe10c8e9803e597037705e4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022" cy="1832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32B" w:rsidRPr="00FB532B" w:rsidRDefault="00FB532B" w:rsidP="00FB532B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считается источником повышенной опасности. Поэтому к перевозке пассажиров нужно подходить внимательно. Наиболее суровые требования предъявляются в 2020 году, если в машине находятся дети. Стандартные средства безопасности не рассчитаны на защиту лиц младше 12 лет. Поэтому для перевозки детей предстоит оборудовать автомобиль дополнительными приспособлениями, позволяющими спасти человеческую жизнь </w:t>
      </w:r>
      <w:hyperlink r:id="rId5" w:tgtFrame="_blank" w:history="1">
        <w:r w:rsidRPr="00FB532B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в случае ДТП</w:t>
        </w:r>
      </w:hyperlink>
      <w:r w:rsidRPr="00FB532B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Автовладелец должен соблюдать ряд дополнительных норм и правил. </w:t>
      </w:r>
      <w:r w:rsidRPr="00FB5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Так, в 2020 году запрещено оставлять ребёнка одного в автомобиле.</w:t>
      </w:r>
    </w:p>
    <w:p w:rsidR="00FB532B" w:rsidRPr="00FB532B" w:rsidRDefault="00FB532B" w:rsidP="00FB532B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перевозки детей регламентирует ПДД РФ. Периодически нормативно-правовые акты подвергаются изменениям. Очередные коррективы утвердило Постановление Правительства РФ </w:t>
      </w:r>
      <w:hyperlink r:id="rId6" w:tgtFrame="_blank" w:history="1">
        <w:r w:rsidRPr="00FB532B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№ 761</w:t>
        </w:r>
      </w:hyperlink>
      <w:r w:rsidRPr="00FB532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Теперь ребёнка в возрасте младше 7 лет нельзя оставлять в машине без присмотра совершеннолетнего гражданина. Нарушение правила чревато штрафами.</w:t>
      </w:r>
    </w:p>
    <w:p w:rsidR="00FB532B" w:rsidRPr="00FB532B" w:rsidRDefault="00FB532B" w:rsidP="00FB532B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транспортном средстве должны присутствовать детские удерживающие системы или конструкции, обладающие подходящими по возрасту и весу ремнями безопасности. Несовершеннолетнего в 2020 году можно перевозить как в легковом транспортном средстве, так и в кабине грузовой машины.</w:t>
      </w:r>
      <w:r w:rsidRPr="00FB5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Если человеку еще не исполнилось 12 лет, его нельзя сажать на заднее сиденье мотоцикла.</w:t>
      </w:r>
    </w:p>
    <w:p w:rsidR="00FB532B" w:rsidRPr="00FB532B" w:rsidRDefault="00FB532B" w:rsidP="00FB532B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 в возрасте до 12 лет можно возить на переднем сиденье автомобиля. Однако там должно быть установлено специализированное кресло или автолюлька. Использование треугольного адаптера или бустера в этом случае недопустимо.</w:t>
      </w:r>
    </w:p>
    <w:p w:rsidR="00FB532B" w:rsidRPr="00FB532B" w:rsidRDefault="00FB532B" w:rsidP="00FB532B">
      <w:pPr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перевозки ребенка до года</w:t>
      </w:r>
    </w:p>
    <w:p w:rsidR="00FB532B" w:rsidRPr="00FB532B" w:rsidRDefault="00FB532B" w:rsidP="00FB532B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перевозки детей в машине до года регламентирует </w:t>
      </w:r>
      <w:hyperlink r:id="rId7" w:tgtFrame="_blank" w:history="1">
        <w:r w:rsidRPr="00FB532B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пункт 22.9</w:t>
        </w:r>
      </w:hyperlink>
      <w:r w:rsidRPr="00FB532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ПДД РФ. </w:t>
      </w:r>
      <w:r w:rsidRPr="00FB5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Здесь говорится, что младенцев нельзя перевозить без удерживающих устройств.</w:t>
      </w:r>
      <w:r w:rsidRPr="00FB532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этом термин подробно не раскрывается. Обычно под ним понимают автокресло или автолюльку, соответствующую весу и возрасту ребенка. Установка в легковой машине и кабине грузовика детских удерживающих устройств и размещение в них младенцев должны проходить в строгом соответствии с инструкцией использования детской удерживающей системы. Других требований в законодательстве не приводится.</w:t>
      </w:r>
    </w:p>
    <w:p w:rsidR="00FB532B" w:rsidRPr="00FB532B" w:rsidRDefault="00FB532B" w:rsidP="00FB532B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младенцев применяются переноски или люльки, рассчитанные на возраст до 12 месяцев и максимальный вес до 13 кг. </w:t>
      </w:r>
      <w:r w:rsidRPr="00FB5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приспособлении проставляется маркировка 0 </w:t>
      </w:r>
      <w:r w:rsidRPr="00FB5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или 0+.</w:t>
      </w:r>
      <w:r w:rsidRPr="00FB532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Ранее все устройства для перевозки детей должны были соответствовать нормам ГОСТ </w:t>
      </w:r>
      <w:hyperlink r:id="rId8" w:tgtFrame="_blank" w:history="1">
        <w:r w:rsidRPr="00FB532B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Р 41. 44- 2005</w:t>
        </w:r>
      </w:hyperlink>
      <w:r w:rsidRPr="00FB532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Однако в 2020 году документ отменен. Теперь детские удерживающие устройства должны соответствовать </w:t>
      </w:r>
      <w:hyperlink r:id="rId9" w:tgtFrame="_blank" w:history="1">
        <w:r w:rsidRPr="00FB532B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Европейскому стандарту ЕСЕ 44</w:t>
        </w:r>
      </w:hyperlink>
      <w:r w:rsidRPr="00FB53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32B" w:rsidRPr="00FB532B" w:rsidRDefault="00FB532B" w:rsidP="00FB532B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Автолюльку рекомендуют устанавливать на заднем ряде кресел транспортного средства. Необходимо размещать приспособление для фиксации ребенка перпендикулярно движению транспорта. Маленький пассажир закрепляется внутри автолюльки с помощью ремней. Это позволяет расположить ребенка горизонтально. Поза способствует нормализации дыхания младенца во время поездки и оберегает от чрезмерных нагрузок.</w:t>
      </w:r>
    </w:p>
    <w:p w:rsidR="00FB532B" w:rsidRPr="00FB532B" w:rsidRDefault="00FB532B" w:rsidP="00FB532B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автолюльке перевозят детей в возрасте до 6 месяцев.</w:t>
      </w:r>
      <w:r w:rsidRPr="00FB532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Устройство занимает много места. Поэтому в последующем его меняют на детское автокресло. Ребёнок внутри такого приспособления фиксируются ремнями безопасности. Само автокресло крепится при помощи скоб, идущих в комплекте. Иногда применяются автомобильные ремни безопасности.</w:t>
      </w:r>
    </w:p>
    <w:p w:rsidR="00FB532B" w:rsidRPr="00FB532B" w:rsidRDefault="00FB532B" w:rsidP="00FB532B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могут изменять уровень наклона спинки. Лучше, чтобы этот показатель составлял порядка 30 – 45 градусов. Это позволяет максимально защитить несовершеннолетнего при фронтальном столкновении. Устройство хорошо держит голову ребёнка и защищает шею от нагрузки. Если родители хотят повысить уровень фиксации, допустимо использование специальных валиков из ткани. Их размещают с обеих сторон от ребёнка. </w:t>
      </w:r>
      <w:r w:rsidRPr="00FB5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Однако менять валики на полотенца для экономии не рекомендуется.</w:t>
      </w:r>
      <w:r w:rsidRPr="00FB532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Они могут стать поводом падения головы ребёнка вперёд.</w:t>
      </w:r>
    </w:p>
    <w:p w:rsidR="00FB532B" w:rsidRPr="00FB532B" w:rsidRDefault="00FB532B" w:rsidP="00FB532B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законе не написано, как инспектор может определить возраст ребенка. Поэтому допустимо предоставление любого подтверждающего документа.</w:t>
      </w:r>
    </w:p>
    <w:p w:rsidR="00FB532B" w:rsidRPr="00FB532B" w:rsidRDefault="00FB532B" w:rsidP="00FB532B">
      <w:pPr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перев</w:t>
      </w:r>
      <w:bookmarkStart w:id="0" w:name="_GoBack"/>
      <w:bookmarkEnd w:id="0"/>
      <w:r w:rsidRPr="00FB5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озки детей до 7 лет</w:t>
      </w:r>
    </w:p>
    <w:p w:rsidR="00FB532B" w:rsidRPr="00FB532B" w:rsidRDefault="00FB532B" w:rsidP="00FB532B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B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10" w:tgtFrame="_blank" w:history="1">
        <w:r w:rsidRPr="00FB532B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пункте 22.9</w:t>
        </w:r>
      </w:hyperlink>
      <w:r w:rsidRPr="00FB532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ПДД РФ детей до года и несовершеннолетних старше этого возраста, но младших 7 лет относят к одной категории. Поэтому фактически правила перевозки детей в автомобиле остаются прежними как и для детей до года. </w:t>
      </w:r>
      <w:r w:rsidRPr="00FB5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Однако само удерживающее устройство должно соответствовать возрасту и весу несовершеннолетнего.</w:t>
      </w:r>
      <w:r w:rsidRPr="00FB532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Поэтому автокресло меняется.</w:t>
      </w:r>
    </w:p>
    <w:p w:rsidR="00FB532B" w:rsidRPr="00FB532B" w:rsidRDefault="00FB532B" w:rsidP="00FB53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Перевозка детей разрешена как в легковом автомобиле, так и в кабине грузового автотранспорта. Правило актуально, если в конструкции транспортного средства предусмотрены ремни безопасности или система ISOFIX.</w:t>
      </w:r>
    </w:p>
    <w:p w:rsidR="00BB2424" w:rsidRPr="00FB532B" w:rsidRDefault="00BB2424">
      <w:pPr>
        <w:rPr>
          <w:rFonts w:ascii="Times New Roman" w:hAnsi="Times New Roman" w:cs="Times New Roman"/>
          <w:sz w:val="28"/>
          <w:szCs w:val="28"/>
        </w:rPr>
      </w:pPr>
    </w:p>
    <w:sectPr w:rsidR="00BB2424" w:rsidRPr="00FB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buntuLigh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15"/>
    <w:rsid w:val="00151415"/>
    <w:rsid w:val="00BB2424"/>
    <w:rsid w:val="00FB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009D0"/>
  <w15:chartTrackingRefBased/>
  <w15:docId w15:val="{BC29DB8E-671F-46C8-A9D9-3EB7CB3B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2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4288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2709/e001362573f4cd17ff27d65968c83cd423459ad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515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-voditel.ru/oformlenie-dtp" TargetMode="External"/><Relationship Id="rId10" Type="http://schemas.openxmlformats.org/officeDocument/2006/relationships/hyperlink" Target="https://www.consultant.ru/document/cons_doc_LAW_2709/e001362573f4cd17ff27d65968c83cd423459ada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rav-voditel.ru/wp-content/uploads/2019/05/ECE-44-v-redaktsii-ot-27.02.2014-RU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767</Words>
  <Characters>4377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 Void</dc:creator>
  <cp:keywords/>
  <dc:description/>
  <cp:lastModifiedBy>Dark Void</cp:lastModifiedBy>
  <cp:revision>2</cp:revision>
  <dcterms:created xsi:type="dcterms:W3CDTF">2020-09-03T12:06:00Z</dcterms:created>
  <dcterms:modified xsi:type="dcterms:W3CDTF">2020-09-03T12:10:00Z</dcterms:modified>
</cp:coreProperties>
</file>